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34" w:rsidRPr="006A0C2D" w:rsidRDefault="006A0C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0C2D">
        <w:rPr>
          <w:rFonts w:ascii="Times New Roman" w:hAnsi="Times New Roman" w:cs="Times New Roman"/>
          <w:sz w:val="28"/>
          <w:szCs w:val="28"/>
          <w:u w:val="single"/>
        </w:rPr>
        <w:t>Работа с молодыми специалистами по КД</w:t>
      </w:r>
    </w:p>
    <w:p w:rsidR="006A0C2D" w:rsidRPr="006A0C2D" w:rsidRDefault="006A0C2D" w:rsidP="006A0C2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14"/>
          <w:sz w:val="30"/>
          <w:szCs w:val="30"/>
          <w:lang w:eastAsia="ru-RU"/>
        </w:rPr>
      </w:pPr>
      <w:r w:rsidRPr="006A0C2D">
        <w:rPr>
          <w:rFonts w:ascii="Times New Roman" w:eastAsia="Times New Roman" w:hAnsi="Times New Roman" w:cs="Times New Roman"/>
          <w:b/>
          <w:spacing w:val="-14"/>
          <w:sz w:val="30"/>
          <w:szCs w:val="30"/>
          <w:lang w:eastAsia="ru-RU"/>
        </w:rPr>
        <w:t>16.9. Установить в качестве дополнительных мер стимулирования труда и  (или) гарантии работникам из числа выпускников учреждений, получившим</w:t>
      </w:r>
      <w:r w:rsidRPr="006A0C2D">
        <w:rPr>
          <w:rFonts w:ascii="Times New Roman" w:eastAsia="Times New Roman" w:hAnsi="Times New Roman" w:cs="Times New Roman"/>
          <w:b/>
          <w:spacing w:val="-14"/>
          <w:sz w:val="30"/>
          <w:szCs w:val="30"/>
          <w:lang w:val="fr-FR" w:eastAsia="ru-RU"/>
        </w:rPr>
        <w:t xml:space="preserve"> </w:t>
      </w:r>
      <w:r w:rsidRPr="006A0C2D">
        <w:rPr>
          <w:rFonts w:ascii="Times New Roman" w:eastAsia="Times New Roman" w:hAnsi="Times New Roman" w:cs="Times New Roman"/>
          <w:b/>
          <w:spacing w:val="-14"/>
          <w:sz w:val="30"/>
          <w:szCs w:val="30"/>
          <w:lang w:eastAsia="ru-RU"/>
        </w:rPr>
        <w:t xml:space="preserve">профессионально-техническое, </w:t>
      </w:r>
      <w:r w:rsidRPr="006A0C2D">
        <w:rPr>
          <w:rFonts w:ascii="Times New Roman" w:eastAsia="Times New Roman" w:hAnsi="Times New Roman" w:cs="Times New Roman"/>
          <w:b/>
          <w:spacing w:val="-14"/>
          <w:sz w:val="30"/>
          <w:szCs w:val="30"/>
          <w:lang w:val="fr-FR" w:eastAsia="ru-RU"/>
        </w:rPr>
        <w:t>средн</w:t>
      </w:r>
      <w:r w:rsidRPr="006A0C2D">
        <w:rPr>
          <w:rFonts w:ascii="Times New Roman" w:eastAsia="Times New Roman" w:hAnsi="Times New Roman" w:cs="Times New Roman"/>
          <w:b/>
          <w:spacing w:val="-14"/>
          <w:sz w:val="30"/>
          <w:szCs w:val="30"/>
          <w:lang w:eastAsia="ru-RU"/>
        </w:rPr>
        <w:t>ее</w:t>
      </w:r>
      <w:r w:rsidRPr="006A0C2D">
        <w:rPr>
          <w:rFonts w:ascii="Times New Roman" w:eastAsia="Times New Roman" w:hAnsi="Times New Roman" w:cs="Times New Roman"/>
          <w:b/>
          <w:spacing w:val="-14"/>
          <w:sz w:val="30"/>
          <w:szCs w:val="30"/>
          <w:lang w:val="fr-FR" w:eastAsia="ru-RU"/>
        </w:rPr>
        <w:t xml:space="preserve"> специаль</w:t>
      </w:r>
      <w:proofErr w:type="spellStart"/>
      <w:r w:rsidRPr="006A0C2D">
        <w:rPr>
          <w:rFonts w:ascii="Times New Roman" w:eastAsia="Times New Roman" w:hAnsi="Times New Roman" w:cs="Times New Roman"/>
          <w:b/>
          <w:spacing w:val="-14"/>
          <w:sz w:val="30"/>
          <w:szCs w:val="30"/>
          <w:lang w:eastAsia="ru-RU"/>
        </w:rPr>
        <w:t>ное</w:t>
      </w:r>
      <w:proofErr w:type="spellEnd"/>
      <w:r w:rsidRPr="006A0C2D">
        <w:rPr>
          <w:rFonts w:ascii="Times New Roman" w:eastAsia="Times New Roman" w:hAnsi="Times New Roman" w:cs="Times New Roman"/>
          <w:b/>
          <w:spacing w:val="-14"/>
          <w:sz w:val="30"/>
          <w:szCs w:val="30"/>
          <w:lang w:eastAsia="ru-RU"/>
        </w:rPr>
        <w:t>, высшее, послевузовское образование с учетом объема и качества выполняемых работ, проявленной инициативы в первые три года работы, если более длительный срок не предусмотрен коллективным договором:</w:t>
      </w:r>
    </w:p>
    <w:p w:rsidR="006A0C2D" w:rsidRPr="006A0C2D" w:rsidRDefault="006A0C2D" w:rsidP="006A0C2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C2D">
        <w:rPr>
          <w:rFonts w:ascii="Times New Roman" w:eastAsia="Times New Roman" w:hAnsi="Times New Roman" w:cs="Times New Roman"/>
          <w:sz w:val="30"/>
          <w:szCs w:val="30"/>
          <w:lang w:eastAsia="ru-RU"/>
        </w:rPr>
        <w:t>16.9.1. установление надбавки в размере 10 % ставки (оклада) с учетом объема и качества выполняемых работ, проявленной инициативы при выполнении должностных обязанностей;</w:t>
      </w:r>
    </w:p>
    <w:p w:rsidR="006A0C2D" w:rsidRPr="006A0C2D" w:rsidRDefault="006A0C2D" w:rsidP="006A0C2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A0C2D">
        <w:rPr>
          <w:rFonts w:ascii="Times New Roman" w:eastAsia="Times New Roman" w:hAnsi="Times New Roman" w:cs="Times New Roman"/>
          <w:sz w:val="30"/>
          <w:szCs w:val="30"/>
          <w:lang w:eastAsia="ru-RU"/>
        </w:rPr>
        <w:t>16.9.2. установление оптимального режима труда и отдыха с учетом пожеланий работника, в том числе с учетом необходимости посещения учебно-методического кабинета, работы в библиотеке и т.д.;</w:t>
      </w:r>
      <w:proofErr w:type="gramEnd"/>
    </w:p>
    <w:p w:rsidR="006A0C2D" w:rsidRPr="006A0C2D" w:rsidRDefault="006A0C2D" w:rsidP="006A0C2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C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16.9.3. предоставление возможности посещения учебных занятий по соответствующим дисциплинам, иных мероприятий у опытных педагогических работников, в том числе в иных учреждениях образования в соответствии с формируемым в установленном порядке графиком </w:t>
      </w:r>
      <w:proofErr w:type="spellStart"/>
      <w:r w:rsidRPr="006A0C2D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взаимопосещения</w:t>
      </w:r>
      <w:proofErr w:type="spellEnd"/>
      <w:r w:rsidRPr="006A0C2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A0C2D" w:rsidRPr="006A0C2D" w:rsidRDefault="006A0C2D" w:rsidP="006A0C2D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A0C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21.7. Предоставлять трудовой отпуск по желанию работника: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</w:t>
      </w:r>
      <w:r w:rsidRPr="006A0C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летнее или другое удобное время:</w:t>
      </w:r>
    </w:p>
    <w:p w:rsidR="006A0C2D" w:rsidRPr="006A0C2D" w:rsidRDefault="006A0C2D" w:rsidP="006A0C2D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C2D">
        <w:rPr>
          <w:rFonts w:ascii="Times New Roman" w:eastAsia="Times New Roman" w:hAnsi="Times New Roman" w:cs="Times New Roman"/>
          <w:sz w:val="30"/>
          <w:szCs w:val="30"/>
          <w:lang w:eastAsia="ru-RU"/>
        </w:rPr>
        <w:t>- лицам моложе восемнадцати лет;</w:t>
      </w:r>
    </w:p>
    <w:p w:rsidR="006A0C2D" w:rsidRPr="006A0C2D" w:rsidRDefault="006A0C2D" w:rsidP="006A0C2D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A0C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определенный период:</w:t>
      </w:r>
    </w:p>
    <w:p w:rsidR="006A0C2D" w:rsidRPr="006A0C2D" w:rsidRDefault="006A0C2D" w:rsidP="006A0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</w:pPr>
      <w:r w:rsidRPr="006A0C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6A0C2D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 xml:space="preserve">работникам, обучающимся в  учреждениях профессионально-технического, среднего специального, высшего и последипломного образования в вечерней и заочной формах получения образования - </w:t>
      </w:r>
      <w:proofErr w:type="gramStart"/>
      <w:r w:rsidRPr="006A0C2D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>перед</w:t>
      </w:r>
      <w:proofErr w:type="gramEnd"/>
      <w:r w:rsidRPr="006A0C2D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 xml:space="preserve"> или в период прохождения текущей и итоговой аттестации, сдачи кандидатских экзаменов, а также во время каникул в учреждении образования;</w:t>
      </w:r>
    </w:p>
    <w:p w:rsidR="005563D0" w:rsidRPr="005563D0" w:rsidRDefault="005563D0" w:rsidP="005563D0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6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24.14. Установить, что с молодыми специалистами контракты при приеме на работу могут быть заключены только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работу.</w:t>
      </w:r>
    </w:p>
    <w:p w:rsidR="005563D0" w:rsidRPr="005563D0" w:rsidRDefault="005563D0" w:rsidP="005563D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</w:pPr>
      <w:r w:rsidRPr="005563D0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30.11. Осуществлять систему мер по созданию нормальных условий труда и отдыха молодежи, в том числе путем реализации в рамках наставничества оказывать помощь молодым специалистам в  адаптации на рабочем месте, решении жилищных и бытовых проблем, вовлекать в активную общественную жизнь, создавать условия для их самореализации.</w:t>
      </w:r>
    </w:p>
    <w:p w:rsidR="005563D0" w:rsidRPr="005563D0" w:rsidRDefault="005563D0" w:rsidP="005563D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:rsidR="005563D0" w:rsidRPr="005563D0" w:rsidRDefault="005563D0" w:rsidP="005563D0">
      <w:pPr>
        <w:widowControl w:val="0"/>
        <w:autoSpaceDE w:val="0"/>
        <w:autoSpaceDN w:val="0"/>
        <w:spacing w:after="0" w:line="300" w:lineRule="exact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63D0"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  <w:t>Материальная помощь оказывается в следующих случаях (размер указывается в базовых величинах):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1"/>
        <w:gridCol w:w="2240"/>
      </w:tblGrid>
      <w:tr w:rsidR="005563D0" w:rsidRPr="005563D0" w:rsidTr="005563D0">
        <w:tc>
          <w:tcPr>
            <w:tcW w:w="7331" w:type="dxa"/>
          </w:tcPr>
          <w:p w:rsidR="005563D0" w:rsidRPr="005563D0" w:rsidRDefault="005563D0" w:rsidP="005563D0">
            <w:pPr>
              <w:widowControl w:val="0"/>
              <w:autoSpaceDE w:val="0"/>
              <w:autoSpaceDN w:val="0"/>
              <w:spacing w:after="0" w:line="300" w:lineRule="exact"/>
              <w:ind w:firstLine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63D0"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  <w:lastRenderedPageBreak/>
              <w:t>рождение ребенка</w:t>
            </w:r>
          </w:p>
        </w:tc>
        <w:tc>
          <w:tcPr>
            <w:tcW w:w="2240" w:type="dxa"/>
          </w:tcPr>
          <w:p w:rsidR="005563D0" w:rsidRPr="005563D0" w:rsidRDefault="005563D0" w:rsidP="005563D0">
            <w:pPr>
              <w:widowControl w:val="0"/>
              <w:autoSpaceDE w:val="0"/>
              <w:autoSpaceDN w:val="0"/>
              <w:spacing w:after="0" w:line="300" w:lineRule="exact"/>
              <w:ind w:firstLine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63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базовые величины</w:t>
            </w:r>
          </w:p>
        </w:tc>
      </w:tr>
      <w:tr w:rsidR="005563D0" w:rsidRPr="005563D0" w:rsidTr="005563D0">
        <w:tc>
          <w:tcPr>
            <w:tcW w:w="7331" w:type="dxa"/>
          </w:tcPr>
          <w:p w:rsidR="005563D0" w:rsidRPr="005563D0" w:rsidRDefault="005563D0" w:rsidP="005563D0">
            <w:pPr>
              <w:widowControl w:val="0"/>
              <w:autoSpaceDE w:val="0"/>
              <w:autoSpaceDN w:val="0"/>
              <w:spacing w:after="0" w:line="300" w:lineRule="exact"/>
              <w:ind w:firstLine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63D0"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  <w:t>бракосочетание работника</w:t>
            </w:r>
            <w:r w:rsidRPr="005563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40" w:type="dxa"/>
          </w:tcPr>
          <w:p w:rsidR="005563D0" w:rsidRPr="005563D0" w:rsidRDefault="005563D0" w:rsidP="005563D0">
            <w:pPr>
              <w:widowControl w:val="0"/>
              <w:autoSpaceDE w:val="0"/>
              <w:autoSpaceDN w:val="0"/>
              <w:spacing w:after="0" w:line="300" w:lineRule="exact"/>
              <w:ind w:firstLine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63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базовые величины</w:t>
            </w:r>
          </w:p>
        </w:tc>
      </w:tr>
      <w:tr w:rsidR="005563D0" w:rsidRPr="005563D0" w:rsidTr="005563D0">
        <w:tc>
          <w:tcPr>
            <w:tcW w:w="7331" w:type="dxa"/>
          </w:tcPr>
          <w:p w:rsidR="005563D0" w:rsidRPr="005563D0" w:rsidRDefault="005563D0" w:rsidP="005563D0">
            <w:pPr>
              <w:widowControl w:val="0"/>
              <w:autoSpaceDE w:val="0"/>
              <w:autoSpaceDN w:val="0"/>
              <w:spacing w:after="0" w:line="300" w:lineRule="exact"/>
              <w:ind w:firstLine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63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обустройство молодых специалистов (работников) в первые два года работы</w:t>
            </w:r>
          </w:p>
        </w:tc>
        <w:tc>
          <w:tcPr>
            <w:tcW w:w="2240" w:type="dxa"/>
          </w:tcPr>
          <w:p w:rsidR="005563D0" w:rsidRPr="005563D0" w:rsidRDefault="005563D0" w:rsidP="005563D0">
            <w:pPr>
              <w:widowControl w:val="0"/>
              <w:autoSpaceDE w:val="0"/>
              <w:autoSpaceDN w:val="0"/>
              <w:spacing w:after="0" w:line="300" w:lineRule="exact"/>
              <w:ind w:firstLine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63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базовые величины</w:t>
            </w:r>
          </w:p>
        </w:tc>
      </w:tr>
    </w:tbl>
    <w:p w:rsidR="006A0C2D" w:rsidRDefault="006A0C2D" w:rsidP="006A0C2D">
      <w:pPr>
        <w:tabs>
          <w:tab w:val="left" w:pos="0"/>
        </w:tabs>
        <w:ind w:firstLine="426"/>
      </w:pPr>
      <w:bookmarkStart w:id="0" w:name="_GoBack"/>
      <w:bookmarkEnd w:id="0"/>
    </w:p>
    <w:sectPr w:rsidR="006A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2D"/>
    <w:rsid w:val="000B269E"/>
    <w:rsid w:val="005563D0"/>
    <w:rsid w:val="006A0C2D"/>
    <w:rsid w:val="00C7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2019-11-17T07:16:00Z</dcterms:created>
  <dcterms:modified xsi:type="dcterms:W3CDTF">2019-11-17T07:37:00Z</dcterms:modified>
</cp:coreProperties>
</file>